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836D0" w14:textId="77777777" w:rsidR="000C7906" w:rsidRPr="00D66A59" w:rsidRDefault="000C7906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D66A59">
        <w:rPr>
          <w:rFonts w:ascii="PT Astra Serif" w:hAnsi="PT Astra Serif"/>
          <w:sz w:val="24"/>
          <w:szCs w:val="24"/>
        </w:rPr>
        <w:t>Утверждена</w:t>
      </w:r>
    </w:p>
    <w:p w14:paraId="63BBB036" w14:textId="77777777" w:rsidR="00D23D2A" w:rsidRPr="00D66A59" w:rsidRDefault="006030D5" w:rsidP="00D23D2A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D66A59">
        <w:rPr>
          <w:rFonts w:ascii="PT Astra Serif" w:hAnsi="PT Astra Serif"/>
          <w:sz w:val="24"/>
          <w:szCs w:val="24"/>
        </w:rPr>
        <w:t>Приложение</w:t>
      </w:r>
      <w:r w:rsidR="000C7906" w:rsidRPr="00D66A59">
        <w:rPr>
          <w:rFonts w:ascii="PT Astra Serif" w:hAnsi="PT Astra Serif"/>
          <w:sz w:val="24"/>
          <w:szCs w:val="24"/>
        </w:rPr>
        <w:t xml:space="preserve">м </w:t>
      </w:r>
      <w:r w:rsidRPr="00D66A59">
        <w:rPr>
          <w:rFonts w:ascii="PT Astra Serif" w:hAnsi="PT Astra Serif"/>
          <w:sz w:val="24"/>
          <w:szCs w:val="24"/>
        </w:rPr>
        <w:t>к Закону</w:t>
      </w:r>
      <w:r w:rsidR="003E40C4" w:rsidRPr="00D66A59">
        <w:rPr>
          <w:rFonts w:ascii="PT Astra Serif" w:hAnsi="PT Astra Serif"/>
          <w:sz w:val="24"/>
          <w:szCs w:val="24"/>
        </w:rPr>
        <w:t xml:space="preserve"> </w:t>
      </w:r>
      <w:r w:rsidRPr="00D66A59">
        <w:rPr>
          <w:rFonts w:ascii="PT Astra Serif" w:hAnsi="PT Astra Serif"/>
          <w:sz w:val="24"/>
          <w:szCs w:val="24"/>
        </w:rPr>
        <w:t>Томской области</w:t>
      </w:r>
      <w:r w:rsidR="00D23D2A" w:rsidRPr="00D66A59">
        <w:rPr>
          <w:rFonts w:ascii="PT Astra Serif" w:hAnsi="PT Astra Serif"/>
          <w:sz w:val="24"/>
          <w:szCs w:val="24"/>
        </w:rPr>
        <w:t xml:space="preserve"> </w:t>
      </w:r>
      <w:r w:rsidR="000C7906" w:rsidRPr="00D66A59">
        <w:rPr>
          <w:rFonts w:ascii="PT Astra Serif" w:hAnsi="PT Astra Serif"/>
          <w:sz w:val="24"/>
          <w:szCs w:val="24"/>
        </w:rPr>
        <w:t xml:space="preserve">от 09.12.2013 </w:t>
      </w:r>
    </w:p>
    <w:p w14:paraId="326401FA" w14:textId="7E96B89D" w:rsidR="00D23D2A" w:rsidRPr="00D66A59" w:rsidRDefault="003E40C4" w:rsidP="00D23D2A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D66A59">
        <w:rPr>
          <w:rFonts w:ascii="PT Astra Serif" w:hAnsi="PT Astra Serif"/>
          <w:sz w:val="24"/>
          <w:szCs w:val="24"/>
        </w:rPr>
        <w:t>N 214-ОЗ</w:t>
      </w:r>
      <w:r w:rsidR="000C7906" w:rsidRPr="00D66A59">
        <w:rPr>
          <w:rFonts w:ascii="PT Astra Serif" w:hAnsi="PT Astra Serif"/>
          <w:sz w:val="24"/>
          <w:szCs w:val="24"/>
        </w:rPr>
        <w:t xml:space="preserve"> </w:t>
      </w:r>
      <w:r w:rsidR="00BB0D05" w:rsidRPr="00D66A59">
        <w:rPr>
          <w:rFonts w:ascii="PT Astra Serif" w:hAnsi="PT Astra Serif"/>
          <w:sz w:val="24"/>
          <w:szCs w:val="24"/>
        </w:rPr>
        <w:t>«</w:t>
      </w:r>
      <w:r w:rsidR="00D23D2A" w:rsidRPr="00D66A59">
        <w:rPr>
          <w:rFonts w:ascii="PT Astra Serif" w:hAnsi="PT Astra Serif"/>
          <w:sz w:val="24"/>
          <w:szCs w:val="24"/>
        </w:rPr>
        <w:t xml:space="preserve">О наделении органов местного самоуправления </w:t>
      </w:r>
    </w:p>
    <w:p w14:paraId="41AC9F0C" w14:textId="4CF2A9BC" w:rsidR="00D23D2A" w:rsidRPr="00D66A59" w:rsidRDefault="00D23D2A" w:rsidP="00D23D2A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D66A59">
        <w:rPr>
          <w:rFonts w:ascii="PT Astra Serif" w:hAnsi="PT Astra Serif"/>
          <w:sz w:val="24"/>
          <w:szCs w:val="24"/>
        </w:rPr>
        <w:t xml:space="preserve">отдельными </w:t>
      </w:r>
      <w:r w:rsidR="00D66A59" w:rsidRPr="00D66A59">
        <w:rPr>
          <w:rFonts w:ascii="PT Astra Serif" w:hAnsi="PT Astra Serif"/>
          <w:sz w:val="24"/>
          <w:szCs w:val="24"/>
        </w:rPr>
        <w:t xml:space="preserve">государственными полномочиями </w:t>
      </w:r>
      <w:r w:rsidRPr="00D66A59">
        <w:rPr>
          <w:rFonts w:ascii="PT Astra Serif" w:hAnsi="PT Astra Serif"/>
          <w:sz w:val="24"/>
          <w:szCs w:val="24"/>
        </w:rPr>
        <w:t xml:space="preserve">в сфере </w:t>
      </w:r>
    </w:p>
    <w:p w14:paraId="165E774A" w14:textId="77777777" w:rsidR="00D23D2A" w:rsidRPr="00D66A59" w:rsidRDefault="00D23D2A" w:rsidP="00D23D2A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D66A59">
        <w:rPr>
          <w:rFonts w:ascii="PT Astra Serif" w:hAnsi="PT Astra Serif"/>
          <w:sz w:val="24"/>
          <w:szCs w:val="24"/>
        </w:rPr>
        <w:t xml:space="preserve">социальной поддержки </w:t>
      </w:r>
      <w:proofErr w:type="gramStart"/>
      <w:r w:rsidRPr="00D66A59">
        <w:rPr>
          <w:rFonts w:ascii="PT Astra Serif" w:hAnsi="PT Astra Serif"/>
          <w:sz w:val="24"/>
          <w:szCs w:val="24"/>
        </w:rPr>
        <w:t>обучающихся</w:t>
      </w:r>
      <w:proofErr w:type="gramEnd"/>
      <w:r w:rsidRPr="00D66A59">
        <w:rPr>
          <w:rFonts w:ascii="PT Astra Serif" w:hAnsi="PT Astra Serif"/>
          <w:sz w:val="24"/>
          <w:szCs w:val="24"/>
        </w:rPr>
        <w:t xml:space="preserve"> с ограниченными</w:t>
      </w:r>
    </w:p>
    <w:p w14:paraId="411302E3" w14:textId="5573DA41" w:rsidR="006030D5" w:rsidRPr="00D66A59" w:rsidRDefault="00D23D2A" w:rsidP="00D23D2A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D66A59">
        <w:rPr>
          <w:rFonts w:ascii="PT Astra Serif" w:hAnsi="PT Astra Serif"/>
          <w:sz w:val="24"/>
          <w:szCs w:val="24"/>
        </w:rPr>
        <w:t xml:space="preserve"> возможностями здоровья</w:t>
      </w:r>
      <w:r w:rsidR="00BB0D05" w:rsidRPr="00D66A59">
        <w:rPr>
          <w:rFonts w:ascii="PT Astra Serif" w:hAnsi="PT Astra Serif"/>
          <w:sz w:val="24"/>
          <w:szCs w:val="24"/>
        </w:rPr>
        <w:t>»</w:t>
      </w:r>
      <w:r w:rsidRPr="00D66A59">
        <w:rPr>
          <w:rFonts w:ascii="PT Astra Serif" w:hAnsi="PT Astra Serif"/>
          <w:sz w:val="24"/>
          <w:szCs w:val="24"/>
        </w:rPr>
        <w:t xml:space="preserve"> </w:t>
      </w:r>
    </w:p>
    <w:p w14:paraId="1162905D" w14:textId="77777777" w:rsidR="006030D5" w:rsidRPr="00D66A59" w:rsidRDefault="006030D5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0D4907B8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D66A59">
        <w:rPr>
          <w:rFonts w:ascii="PT Astra Serif" w:hAnsi="PT Astra Serif" w:cs="Calibri"/>
          <w:b/>
          <w:bCs/>
          <w:sz w:val="26"/>
          <w:szCs w:val="26"/>
        </w:rPr>
        <w:t>МЕТОДИКА</w:t>
      </w:r>
    </w:p>
    <w:p w14:paraId="45B9DFB5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D66A59">
        <w:rPr>
          <w:rFonts w:ascii="PT Astra Serif" w:hAnsi="PT Astra Serif" w:cs="Calibri"/>
          <w:b/>
          <w:bCs/>
          <w:sz w:val="26"/>
          <w:szCs w:val="26"/>
        </w:rPr>
        <w:t>ОПРЕДЕЛЕНИЯ ОБЩЕГО ОБЪЕМА СУБВЕНЦИИ НА ОСУЩЕСТВЛЕНИЕ</w:t>
      </w:r>
    </w:p>
    <w:p w14:paraId="06C7EFA2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D66A59">
        <w:rPr>
          <w:rFonts w:ascii="PT Astra Serif" w:hAnsi="PT Astra Serif" w:cs="Calibri"/>
          <w:b/>
          <w:bCs/>
          <w:sz w:val="26"/>
          <w:szCs w:val="26"/>
        </w:rPr>
        <w:t>ОТДЕЛЬНЫХ ГОСУДАРСТВЕННЫХ ПОЛНОМОЧИЙ ПО ОБЕСПЕЧЕНИЮ</w:t>
      </w:r>
    </w:p>
    <w:p w14:paraId="3F40DB44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proofErr w:type="gramStart"/>
      <w:r w:rsidRPr="00D66A59">
        <w:rPr>
          <w:rFonts w:ascii="PT Astra Serif" w:hAnsi="PT Astra Serif" w:cs="Calibri"/>
          <w:b/>
          <w:bCs/>
          <w:sz w:val="26"/>
          <w:szCs w:val="26"/>
        </w:rPr>
        <w:t>ОБУЧАЮЩИХСЯ</w:t>
      </w:r>
      <w:proofErr w:type="gramEnd"/>
      <w:r w:rsidRPr="00D66A59">
        <w:rPr>
          <w:rFonts w:ascii="PT Astra Serif" w:hAnsi="PT Astra Serif" w:cs="Calibri"/>
          <w:b/>
          <w:bCs/>
          <w:sz w:val="26"/>
          <w:szCs w:val="26"/>
        </w:rPr>
        <w:t xml:space="preserve"> С ОГРАНИЧЕННЫМИ ВОЗМОЖНОСТЯМИ ЗДОРОВЬЯ,</w:t>
      </w:r>
    </w:p>
    <w:p w14:paraId="36288922" w14:textId="77777777" w:rsidR="003E40C4" w:rsidRPr="00D66A59" w:rsidRDefault="003E40C4" w:rsidP="00A6688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D66A59">
        <w:rPr>
          <w:rFonts w:ascii="PT Astra Serif" w:hAnsi="PT Astra Serif" w:cs="Calibri"/>
          <w:b/>
          <w:bCs/>
          <w:sz w:val="26"/>
          <w:szCs w:val="26"/>
        </w:rPr>
        <w:t>ПРОЖИВАЮЩИХ В МУНИЦИПАЛЬНЫХ (ЧАСТНЫХ) ОБРАЗОВАТЕЛЬНЫХ</w:t>
      </w:r>
      <w:r w:rsidR="00A66889" w:rsidRPr="00D66A59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D66A59">
        <w:rPr>
          <w:rFonts w:ascii="PT Astra Serif" w:hAnsi="PT Astra Serif" w:cs="Calibri"/>
          <w:b/>
          <w:bCs/>
          <w:sz w:val="26"/>
          <w:szCs w:val="26"/>
        </w:rPr>
        <w:t>ОРГАНИЗАЦИЯХ, ОСУЩЕСТВЛЯЮЩИХ ОБРАЗОВАТЕЛЬНУЮ ДЕЯТЕЛЬНОСТЬ</w:t>
      </w:r>
      <w:r w:rsidR="00A66889" w:rsidRPr="00D66A59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D66A59">
        <w:rPr>
          <w:rFonts w:ascii="PT Astra Serif" w:hAnsi="PT Astra Serif" w:cs="Calibri"/>
          <w:b/>
          <w:bCs/>
          <w:sz w:val="26"/>
          <w:szCs w:val="26"/>
        </w:rPr>
        <w:t>ПО ОСНОВНЫМ ОБЩЕОБРАЗОВАТЕЛЬНЫМ ПРОГРАММАМ, ПИТАНИЕМ,</w:t>
      </w:r>
    </w:p>
    <w:p w14:paraId="4C21B77D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D66A59">
        <w:rPr>
          <w:rFonts w:ascii="PT Astra Serif" w:hAnsi="PT Astra Serif" w:cs="Calibri"/>
          <w:b/>
          <w:bCs/>
          <w:sz w:val="26"/>
          <w:szCs w:val="26"/>
        </w:rPr>
        <w:t>ОДЕЖДОЙ, ОБУВЬЮ, МЯГКИМ И ЖЕСТКИМ ИНВЕНТАРЕМ</w:t>
      </w:r>
    </w:p>
    <w:p w14:paraId="448923F5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alibri"/>
          <w:sz w:val="26"/>
          <w:szCs w:val="26"/>
        </w:rPr>
      </w:pPr>
    </w:p>
    <w:p w14:paraId="5C3536E8" w14:textId="562B3738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gramStart"/>
      <w:r w:rsidRPr="00D66A59">
        <w:rPr>
          <w:rFonts w:ascii="PT Astra Serif" w:hAnsi="PT Astra Serif" w:cs="Calibri"/>
          <w:sz w:val="26"/>
          <w:szCs w:val="26"/>
        </w:rPr>
        <w:t xml:space="preserve">Настоящая Методика предусматривает порядок определения общего объема субвенции, предоставляемой местным бюджетам муниципальных образований Томской области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основывается на Бюджетном </w:t>
      </w:r>
      <w:hyperlink r:id="rId8" w:history="1">
        <w:r w:rsidRPr="00D66A59">
          <w:rPr>
            <w:rFonts w:ascii="PT Astra Serif" w:hAnsi="PT Astra Serif" w:cs="Calibri"/>
            <w:sz w:val="26"/>
            <w:szCs w:val="26"/>
          </w:rPr>
          <w:t>кодексе</w:t>
        </w:r>
      </w:hyperlink>
      <w:r w:rsidRPr="00D66A59">
        <w:rPr>
          <w:rFonts w:ascii="PT Astra Serif" w:hAnsi="PT Astra Serif" w:cs="Calibri"/>
          <w:sz w:val="26"/>
          <w:szCs w:val="26"/>
        </w:rPr>
        <w:t xml:space="preserve"> Российской Федерации, Федеральном </w:t>
      </w:r>
      <w:hyperlink r:id="rId9" w:history="1">
        <w:r w:rsidRPr="00D66A59">
          <w:rPr>
            <w:rFonts w:ascii="PT Astra Serif" w:hAnsi="PT Astra Serif" w:cs="Calibri"/>
            <w:sz w:val="26"/>
            <w:szCs w:val="26"/>
          </w:rPr>
          <w:t>законе</w:t>
        </w:r>
      </w:hyperlink>
      <w:r w:rsidRPr="00D66A59">
        <w:rPr>
          <w:rFonts w:ascii="PT Astra Serif" w:hAnsi="PT Astra Serif" w:cs="Calibri"/>
          <w:sz w:val="26"/>
          <w:szCs w:val="26"/>
        </w:rPr>
        <w:t xml:space="preserve"> от 29 декабря 2012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 xml:space="preserve">года N 273-ФЗ </w:t>
      </w:r>
      <w:r w:rsidR="00BB0D05" w:rsidRPr="00D66A59">
        <w:rPr>
          <w:rFonts w:ascii="PT Astra Serif" w:hAnsi="PT Astra Serif" w:cs="Calibri"/>
          <w:sz w:val="26"/>
          <w:szCs w:val="26"/>
        </w:rPr>
        <w:t>«</w:t>
      </w:r>
      <w:r w:rsidRPr="00D66A59">
        <w:rPr>
          <w:rFonts w:ascii="PT Astra Serif" w:hAnsi="PT Astra Serif" w:cs="Calibri"/>
          <w:sz w:val="26"/>
          <w:szCs w:val="26"/>
        </w:rPr>
        <w:t>Об образовании в Российской Федерации</w:t>
      </w:r>
      <w:r w:rsidR="00BB0D05" w:rsidRPr="00D66A59">
        <w:rPr>
          <w:rFonts w:ascii="PT Astra Serif" w:hAnsi="PT Astra Serif" w:cs="Calibri"/>
          <w:sz w:val="26"/>
          <w:szCs w:val="26"/>
        </w:rPr>
        <w:t>»</w:t>
      </w:r>
      <w:r w:rsidRPr="00D66A59">
        <w:rPr>
          <w:rFonts w:ascii="PT Astra Serif" w:hAnsi="PT Astra Serif" w:cs="Calibri"/>
          <w:sz w:val="26"/>
          <w:szCs w:val="26"/>
        </w:rPr>
        <w:t xml:space="preserve">, </w:t>
      </w:r>
      <w:hyperlink r:id="rId10" w:history="1">
        <w:r w:rsidRPr="00D66A59">
          <w:rPr>
            <w:rFonts w:ascii="PT Astra Serif" w:hAnsi="PT Astra Serif" w:cs="Calibri"/>
            <w:sz w:val="26"/>
            <w:szCs w:val="26"/>
          </w:rPr>
          <w:t>Законе</w:t>
        </w:r>
      </w:hyperlink>
      <w:r w:rsidRPr="00D66A59">
        <w:rPr>
          <w:rFonts w:ascii="PT Astra Serif" w:hAnsi="PT Astra Serif" w:cs="Calibri"/>
          <w:sz w:val="26"/>
          <w:szCs w:val="26"/>
        </w:rPr>
        <w:t xml:space="preserve"> Томской области от 12 августа 2013 года N 149-ОЗ </w:t>
      </w:r>
      <w:r w:rsidR="00BB0D05" w:rsidRPr="00D66A59">
        <w:rPr>
          <w:rFonts w:ascii="PT Astra Serif" w:hAnsi="PT Astra Serif" w:cs="Calibri"/>
          <w:sz w:val="26"/>
          <w:szCs w:val="26"/>
        </w:rPr>
        <w:t>«</w:t>
      </w:r>
      <w:r w:rsidRPr="00D66A59">
        <w:rPr>
          <w:rFonts w:ascii="PT Astra Serif" w:hAnsi="PT Astra Serif" w:cs="Calibri"/>
          <w:sz w:val="26"/>
          <w:szCs w:val="26"/>
        </w:rPr>
        <w:t>Об образовании в Томской области</w:t>
      </w:r>
      <w:r w:rsidR="00BB0D05" w:rsidRPr="00D66A59">
        <w:rPr>
          <w:rFonts w:ascii="PT Astra Serif" w:hAnsi="PT Astra Serif" w:cs="Calibri"/>
          <w:sz w:val="26"/>
          <w:szCs w:val="26"/>
        </w:rPr>
        <w:t>»</w:t>
      </w:r>
      <w:r w:rsidRPr="00D66A59">
        <w:rPr>
          <w:rFonts w:ascii="PT Astra Serif" w:hAnsi="PT Astra Serif" w:cs="Calibri"/>
          <w:sz w:val="26"/>
          <w:szCs w:val="26"/>
        </w:rPr>
        <w:t xml:space="preserve">, </w:t>
      </w:r>
      <w:hyperlink r:id="rId11" w:history="1">
        <w:r w:rsidRPr="00D66A59">
          <w:rPr>
            <w:rFonts w:ascii="PT Astra Serif" w:hAnsi="PT Astra Serif" w:cs="Calibri"/>
            <w:sz w:val="26"/>
            <w:szCs w:val="26"/>
          </w:rPr>
          <w:t>Законе</w:t>
        </w:r>
      </w:hyperlink>
      <w:r w:rsidRPr="00D66A59">
        <w:rPr>
          <w:rFonts w:ascii="PT Astra Serif" w:hAnsi="PT Astra Serif" w:cs="Calibri"/>
          <w:sz w:val="26"/>
          <w:szCs w:val="26"/>
        </w:rPr>
        <w:t xml:space="preserve"> Томской области от 11 октября 2007 года N 231-ОЗ </w:t>
      </w:r>
      <w:r w:rsidR="00BB0D05" w:rsidRPr="00D66A59">
        <w:rPr>
          <w:rFonts w:ascii="PT Astra Serif" w:hAnsi="PT Astra Serif" w:cs="Calibri"/>
          <w:sz w:val="26"/>
          <w:szCs w:val="26"/>
        </w:rPr>
        <w:t>«</w:t>
      </w:r>
      <w:r w:rsidRPr="00D66A59">
        <w:rPr>
          <w:rFonts w:ascii="PT Astra Serif" w:hAnsi="PT Astra Serif" w:cs="Calibri"/>
          <w:sz w:val="26"/>
          <w:szCs w:val="26"/>
        </w:rPr>
        <w:t>О бюджетном процессе в Томской области</w:t>
      </w:r>
      <w:r w:rsidR="00BB0D05" w:rsidRPr="00D66A59">
        <w:rPr>
          <w:rFonts w:ascii="PT Astra Serif" w:hAnsi="PT Astra Serif" w:cs="Calibri"/>
          <w:sz w:val="26"/>
          <w:szCs w:val="26"/>
        </w:rPr>
        <w:t>»</w:t>
      </w:r>
      <w:r w:rsidRPr="00D66A59">
        <w:rPr>
          <w:rFonts w:ascii="PT Astra Serif" w:hAnsi="PT Astra Serif" w:cs="Calibri"/>
          <w:sz w:val="26"/>
          <w:szCs w:val="26"/>
        </w:rPr>
        <w:t xml:space="preserve">, </w:t>
      </w:r>
      <w:hyperlink r:id="rId12" w:history="1">
        <w:r w:rsidRPr="00D66A59">
          <w:rPr>
            <w:rFonts w:ascii="PT Astra Serif" w:hAnsi="PT Astra Serif" w:cs="Calibri"/>
            <w:sz w:val="26"/>
            <w:szCs w:val="26"/>
          </w:rPr>
          <w:t>Законе</w:t>
        </w:r>
      </w:hyperlink>
      <w:r w:rsidRPr="00D66A59">
        <w:rPr>
          <w:rFonts w:ascii="PT Astra Serif" w:hAnsi="PT Astra Serif" w:cs="Calibri"/>
          <w:sz w:val="26"/>
          <w:szCs w:val="26"/>
        </w:rPr>
        <w:t xml:space="preserve"> Томской области от 13 августа 2007 года N 170-ОЗ </w:t>
      </w:r>
      <w:r w:rsidR="00BB0D05" w:rsidRPr="00D66A59">
        <w:rPr>
          <w:rFonts w:ascii="PT Astra Serif" w:hAnsi="PT Astra Serif" w:cs="Calibri"/>
          <w:sz w:val="26"/>
          <w:szCs w:val="26"/>
        </w:rPr>
        <w:t>«</w:t>
      </w:r>
      <w:r w:rsidRPr="00D66A59">
        <w:rPr>
          <w:rFonts w:ascii="PT Astra Serif" w:hAnsi="PT Astra Serif" w:cs="Calibri"/>
          <w:sz w:val="26"/>
          <w:szCs w:val="26"/>
        </w:rPr>
        <w:t>О межбюджетных отношениях в Томской области</w:t>
      </w:r>
      <w:r w:rsidR="00BB0D05" w:rsidRPr="00D66A59">
        <w:rPr>
          <w:rFonts w:ascii="PT Astra Serif" w:hAnsi="PT Astra Serif" w:cs="Calibri"/>
          <w:sz w:val="26"/>
          <w:szCs w:val="26"/>
        </w:rPr>
        <w:t>»</w:t>
      </w:r>
      <w:r w:rsidRPr="00D66A59">
        <w:rPr>
          <w:rFonts w:ascii="PT Astra Serif" w:hAnsi="PT Astra Serif" w:cs="Calibri"/>
          <w:sz w:val="26"/>
          <w:szCs w:val="26"/>
        </w:rPr>
        <w:t xml:space="preserve"> и других нормативных правовых актах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федерального и регионального уровня.</w:t>
      </w:r>
    </w:p>
    <w:p w14:paraId="0088585F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1. Общий объем субвенции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(далее - субвенция) с учетом нормативов расходов, утверждаемых Администрацией Томской области, рассчитывается по следующей формуле:</w:t>
      </w:r>
    </w:p>
    <w:p w14:paraId="09B2F22E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310194FF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S = SUM </w:t>
      </w:r>
      <w:proofErr w:type="spellStart"/>
      <w:r w:rsidRPr="00D66A59">
        <w:rPr>
          <w:rFonts w:ascii="PT Astra Serif" w:hAnsi="PT Astra Serif" w:cs="Calibri"/>
          <w:sz w:val="26"/>
          <w:szCs w:val="26"/>
        </w:rPr>
        <w:t>Si</w:t>
      </w:r>
      <w:proofErr w:type="spellEnd"/>
      <w:r w:rsidRPr="00D66A59">
        <w:rPr>
          <w:rFonts w:ascii="PT Astra Serif" w:hAnsi="PT Astra Serif" w:cs="Calibri"/>
          <w:sz w:val="26"/>
          <w:szCs w:val="26"/>
        </w:rPr>
        <w:t>, где:</w:t>
      </w:r>
    </w:p>
    <w:p w14:paraId="24BDC827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1FB44345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D66A59">
        <w:rPr>
          <w:rFonts w:ascii="PT Astra Serif" w:hAnsi="PT Astra Serif" w:cs="Calibri"/>
          <w:sz w:val="26"/>
          <w:szCs w:val="26"/>
        </w:rPr>
        <w:t>Si</w:t>
      </w:r>
      <w:proofErr w:type="spellEnd"/>
      <w:r w:rsidRPr="00D66A59">
        <w:rPr>
          <w:rFonts w:ascii="PT Astra Serif" w:hAnsi="PT Astra Serif" w:cs="Calibri"/>
          <w:sz w:val="26"/>
          <w:szCs w:val="26"/>
        </w:rPr>
        <w:t xml:space="preserve"> - объем субвенции для i-го муниципального образования Томской области рассчитывается по формуле (с учетом исходных показателей распределения между муниципальными образованиями Томской области общего объема субвенции):</w:t>
      </w:r>
    </w:p>
    <w:p w14:paraId="618567A6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55E628A0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D66A59">
        <w:rPr>
          <w:rFonts w:ascii="PT Astra Serif" w:hAnsi="PT Astra Serif" w:cs="Calibri"/>
          <w:sz w:val="26"/>
          <w:szCs w:val="26"/>
          <w:lang w:val="en-US"/>
        </w:rPr>
        <w:t xml:space="preserve">Si = V1i + V2i + S2i + V3i, </w:t>
      </w:r>
      <w:r w:rsidRPr="00D66A59">
        <w:rPr>
          <w:rFonts w:ascii="PT Astra Serif" w:hAnsi="PT Astra Serif" w:cs="Calibri"/>
          <w:sz w:val="26"/>
          <w:szCs w:val="26"/>
        </w:rPr>
        <w:t>где</w:t>
      </w:r>
      <w:r w:rsidRPr="00D66A59">
        <w:rPr>
          <w:rFonts w:ascii="PT Astra Serif" w:hAnsi="PT Astra Serif" w:cs="Calibri"/>
          <w:sz w:val="26"/>
          <w:szCs w:val="26"/>
          <w:lang w:val="en-US"/>
        </w:rPr>
        <w:t>:</w:t>
      </w:r>
    </w:p>
    <w:p w14:paraId="79B1780F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2857D3E8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lastRenderedPageBreak/>
        <w:t>V1i - объем субвенции для i-го муниципального образования Томской области на обеспечение бесплатным пятиразовым питанием обучающихся с ограниченными возможностями здоровья, получающих дошкольное образование в муниципальных (частных) образовательных организациях, проживающих в них, за счет средств областного бюджета рассчитывается по следующей формуле:</w:t>
      </w:r>
    </w:p>
    <w:p w14:paraId="4C6939E1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BDE5B54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D66A59">
        <w:rPr>
          <w:rFonts w:ascii="PT Astra Serif" w:hAnsi="PT Astra Serif" w:cs="Calibri"/>
          <w:sz w:val="26"/>
          <w:szCs w:val="26"/>
          <w:lang w:val="en-US"/>
        </w:rPr>
        <w:t>V1i = (</w:t>
      </w:r>
      <w:proofErr w:type="gramStart"/>
      <w:r w:rsidRPr="00D66A59">
        <w:rPr>
          <w:rFonts w:ascii="PT Astra Serif" w:hAnsi="PT Astra Serif" w:cs="Calibri"/>
          <w:sz w:val="26"/>
          <w:szCs w:val="26"/>
          <w:lang w:val="en-US"/>
        </w:rPr>
        <w:t>Pi2(</w:t>
      </w:r>
      <w:proofErr w:type="gramEnd"/>
      <w:r w:rsidRPr="00D66A59">
        <w:rPr>
          <w:rFonts w:ascii="PT Astra Serif" w:hAnsi="PT Astra Serif" w:cs="Calibri"/>
          <w:sz w:val="26"/>
          <w:szCs w:val="26"/>
          <w:lang w:val="en-US"/>
        </w:rPr>
        <w:t>1-2) x S2(1-2) + Pi2(3-6) x S2(3-6) + Pi2(7) x</w:t>
      </w:r>
    </w:p>
    <w:p w14:paraId="1C62A99E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1011CEDE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x S2(7)) x d1 x K1, где:</w:t>
      </w:r>
    </w:p>
    <w:p w14:paraId="1639E488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4600ECA1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Рi2(1-2) - прогнозное среднегодовое количество обучающихся с ограниченными возможностями здоровья в возрасте от 1 до 2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них, i-го муниципального образования Томской области;</w:t>
      </w:r>
    </w:p>
    <w:p w14:paraId="2C82B14F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Рi2(3-6) - прогнозное среднегодовое количество обучающихся с ограниченными возможностями здоровья в возрасте от 3 до 6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них, i-го муниципального образования Томской области;</w:t>
      </w:r>
    </w:p>
    <w:p w14:paraId="2CD8EEDB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Рi2(7) - прогнозное среднегодовое количество обучающихся с ограниченными возможностями здоровья в возрасте от 7 и старше, получающих дошкольное образование в муниципальных (частных) образовательных организациях, проживающих в них, i-го муниципального образования Томской области;</w:t>
      </w:r>
    </w:p>
    <w:p w14:paraId="19500228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S2(1-2) - норматив расходов в день на обеспечение бесплатным пятиразовым питанием обучающихся с ограниченными возможностями здоровья в возрасте от 1 до 2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них;</w:t>
      </w:r>
    </w:p>
    <w:p w14:paraId="2D6F6DA8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S2(3-6) - норматив расходов в день на обеспечение бесплатным пятиразовым питанием обучающихся с ограниченными возможностями здоровья в возрасте от 3 до 6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них;</w:t>
      </w:r>
    </w:p>
    <w:p w14:paraId="26CE978E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S2(7) - норматив расходов в день на обеспечение бесплатным пятиразовым питанием обучающихся с ограниченными возможностями здоровья в возрасте от 7 лет и старше, получающих дошкольное образование в муниципальных (частных) образовательных организациях, проживающих в них;</w:t>
      </w:r>
    </w:p>
    <w:p w14:paraId="5E98EE0A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d1 -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дошкольное образование в муниципальных (частных) образовательных организациях, проживающих в них, принимается в размере 164 дней;</w:t>
      </w:r>
    </w:p>
    <w:p w14:paraId="2BF0CC1A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K1 - коэффициент корректировки норматива расходов в день на обеспечение бесплатным питанием обучающихся с ограниченными возможностями здоровья, получающих дошкольное образование в муниципальных (частных) образовательных организациях в зависимости от сроков изменения в текущем финансовом году нормативов расходов;</w:t>
      </w:r>
    </w:p>
    <w:p w14:paraId="4FD2CC73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lastRenderedPageBreak/>
        <w:t>К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1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= 1 при отсутствии изменений в течение финансового года в нормативах, используемых при расчете V1i;</w:t>
      </w:r>
    </w:p>
    <w:p w14:paraId="64FA2ACC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V2i - объем субвенции для i-го муниципального образования Томской области на обеспечение бесплатным пятиразовым питанием обучающихся с ограниченными возможностями здоровья, получающих общее образование, за исключением дошкольного образования, в муниципальных (частных) образовательных организациях, проживающих в них, за счет средств областного бюджета рассчитывается по следующей формуле:</w:t>
      </w:r>
    </w:p>
    <w:p w14:paraId="6C48B7D6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3CC183E1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D66A59">
        <w:rPr>
          <w:rFonts w:ascii="PT Astra Serif" w:hAnsi="PT Astra Serif" w:cs="Calibri"/>
          <w:sz w:val="26"/>
          <w:szCs w:val="26"/>
          <w:lang w:val="en-US"/>
        </w:rPr>
        <w:t>V2i = ((</w:t>
      </w:r>
      <w:proofErr w:type="gramStart"/>
      <w:r w:rsidRPr="00D66A59">
        <w:rPr>
          <w:rFonts w:ascii="PT Astra Serif" w:hAnsi="PT Astra Serif" w:cs="Calibri"/>
          <w:sz w:val="26"/>
          <w:szCs w:val="26"/>
          <w:lang w:val="en-US"/>
        </w:rPr>
        <w:t>Pi4(</w:t>
      </w:r>
      <w:proofErr w:type="gramEnd"/>
      <w:r w:rsidRPr="00D66A59">
        <w:rPr>
          <w:rFonts w:ascii="PT Astra Serif" w:hAnsi="PT Astra Serif" w:cs="Calibri"/>
          <w:sz w:val="26"/>
          <w:szCs w:val="26"/>
          <w:lang w:val="en-US"/>
        </w:rPr>
        <w:t>6) x S4(6) + Pi4(7-11) x S4(7-11)) x d2 +</w:t>
      </w:r>
    </w:p>
    <w:p w14:paraId="66ED2162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322693DB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D66A59">
        <w:rPr>
          <w:rFonts w:ascii="PT Astra Serif" w:hAnsi="PT Astra Serif" w:cs="Calibri"/>
          <w:sz w:val="26"/>
          <w:szCs w:val="26"/>
          <w:lang w:val="en-US"/>
        </w:rPr>
        <w:t>+ (</w:t>
      </w:r>
      <w:proofErr w:type="gramStart"/>
      <w:r w:rsidRPr="00D66A59">
        <w:rPr>
          <w:rFonts w:ascii="PT Astra Serif" w:hAnsi="PT Astra Serif" w:cs="Calibri"/>
          <w:sz w:val="26"/>
          <w:szCs w:val="26"/>
          <w:lang w:val="en-US"/>
        </w:rPr>
        <w:t>Pi4(</w:t>
      </w:r>
      <w:proofErr w:type="gramEnd"/>
      <w:r w:rsidRPr="00D66A59">
        <w:rPr>
          <w:rFonts w:ascii="PT Astra Serif" w:hAnsi="PT Astra Serif" w:cs="Calibri"/>
          <w:sz w:val="26"/>
          <w:szCs w:val="26"/>
          <w:lang w:val="en-US"/>
        </w:rPr>
        <w:t xml:space="preserve">12) x S4(12)) x d3) x K2 - S2i, </w:t>
      </w:r>
      <w:r w:rsidRPr="00D66A59">
        <w:rPr>
          <w:rFonts w:ascii="PT Astra Serif" w:hAnsi="PT Astra Serif" w:cs="Calibri"/>
          <w:sz w:val="26"/>
          <w:szCs w:val="26"/>
        </w:rPr>
        <w:t>где</w:t>
      </w:r>
      <w:r w:rsidRPr="00D66A59">
        <w:rPr>
          <w:rFonts w:ascii="PT Astra Serif" w:hAnsi="PT Astra Serif" w:cs="Calibri"/>
          <w:sz w:val="26"/>
          <w:szCs w:val="26"/>
          <w:lang w:val="en-US"/>
        </w:rPr>
        <w:t>:</w:t>
      </w:r>
    </w:p>
    <w:p w14:paraId="0D02F794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45E09306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Рi4(6) - прогнозное среднегодовое количество обучающихся с ограниченными возможностями здоровья в возрасте до 7 лет, получающих общее образование, за исключением дошкольного образования, в муниципальных (частных) общеобразовательных организациях, проживающих в них, i-го муниципального образования Томской области;</w:t>
      </w:r>
    </w:p>
    <w:p w14:paraId="5375381A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Рi4(7-11) - прогнозное среднегодовое количество обучающихся с ограниченными возможностями здоровья в возрасте от 7 до 11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включительно, получающих общее образование, за исключением дошкольного образования, в муниципальных (частных) общеобразовательных организациях, проживающих в них, i-го муниципального образования Томской области;</w:t>
      </w:r>
    </w:p>
    <w:p w14:paraId="52F61F00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Рi4(12) - прогнозное среднегодовое количество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муниципальных (частных) общеобразовательных организациях, проживающих в них, i-го муниципального образования Томской области;</w:t>
      </w:r>
    </w:p>
    <w:p w14:paraId="47102FDF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S4(6) - норматив расходов в день на обеспечение бесплатным пятиразовым питанием обучающихся с ограниченными возможностями здоровья в возрасте до 7 лет, получающих общее образование, за исключением дошкольного образования, в муниципальных (частных) общеобразовательных организациях, проживающих в них;</w:t>
      </w:r>
    </w:p>
    <w:p w14:paraId="530954ED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S4(7-11) - норматив расходов в день на обеспечение бесплатным пятиразовым питанием обучающихся с ограниченными возможностями здоровья в возрасте от 7 до 11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включительно, получающих общее образование, за исключением дошкольного образования, в муниципальных (частных) общеобразовательных организациях, проживающих в них;</w:t>
      </w:r>
    </w:p>
    <w:p w14:paraId="280BFCEA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S4(12) - норматив расходов в день на обеспечение бесплатным пятиразовым питанием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муниципальных (частных) общеобразовательных организациях, проживающих в них;</w:t>
      </w:r>
    </w:p>
    <w:p w14:paraId="6EF2574D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lastRenderedPageBreak/>
        <w:t>d2 -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муниципальных (частных) общеобразовательных организациях, проживающих в них, принимается в размере 170 дней;</w:t>
      </w:r>
    </w:p>
    <w:p w14:paraId="620C0AF3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d3 -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муниципальных (частных) общеобразовательных организациях, проживающих в них, принимается в размере 204 дней;</w:t>
      </w:r>
    </w:p>
    <w:p w14:paraId="030CEE5D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K2 - коэффициент корректировки норматива расходов в день на обеспечение бесплатным питанием обучающихся с ограниченными возможностями здоровья, получающих общее образование, за исключением дошкольного образования, в муниципальных (частных) общеобразовательных организациях в зависимости от сроков изменения в текущем финансовом году нормативов расходов;</w:t>
      </w:r>
    </w:p>
    <w:p w14:paraId="22211059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К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2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= 1 при отсутствии изменений в течение финансового года в нормативах, используемых при расчете V2i;</w:t>
      </w:r>
    </w:p>
    <w:p w14:paraId="697CE067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gramStart"/>
      <w:r w:rsidRPr="00D66A59">
        <w:rPr>
          <w:rFonts w:ascii="PT Astra Serif" w:hAnsi="PT Astra Serif" w:cs="Calibri"/>
          <w:sz w:val="26"/>
          <w:szCs w:val="26"/>
        </w:rPr>
        <w:t>S2i - объем субвенции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инвентарем, в части организации бесплатного горячего питания обучающихся, получающих начальное общее образование в муниципальных образовательных организациях, рассчитывается по следующей формуле:</w:t>
      </w:r>
      <w:proofErr w:type="gramEnd"/>
    </w:p>
    <w:p w14:paraId="76B9B77E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4DC14213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D66A59">
        <w:rPr>
          <w:rFonts w:ascii="PT Astra Serif" w:hAnsi="PT Astra Serif" w:cs="Calibri"/>
          <w:sz w:val="26"/>
          <w:szCs w:val="26"/>
          <w:lang w:val="en-US"/>
        </w:rPr>
        <w:t>S2i = C x ((</w:t>
      </w:r>
      <w:proofErr w:type="gramStart"/>
      <w:r w:rsidRPr="00D66A59">
        <w:rPr>
          <w:rFonts w:ascii="PT Astra Serif" w:hAnsi="PT Astra Serif" w:cs="Calibri"/>
          <w:sz w:val="26"/>
          <w:szCs w:val="26"/>
          <w:lang w:val="en-US"/>
        </w:rPr>
        <w:t>Pi4(</w:t>
      </w:r>
      <w:proofErr w:type="gramEnd"/>
      <w:r w:rsidRPr="00D66A59">
        <w:rPr>
          <w:rFonts w:ascii="PT Astra Serif" w:hAnsi="PT Astra Serif" w:cs="Calibri"/>
          <w:sz w:val="26"/>
          <w:szCs w:val="26"/>
          <w:lang w:val="en-US"/>
        </w:rPr>
        <w:t>1</w:t>
      </w:r>
      <w:proofErr w:type="spellStart"/>
      <w:r w:rsidRPr="00D66A59">
        <w:rPr>
          <w:rFonts w:ascii="PT Astra Serif" w:hAnsi="PT Astra Serif" w:cs="Calibri"/>
          <w:sz w:val="26"/>
          <w:szCs w:val="26"/>
        </w:rPr>
        <w:t>кл</w:t>
      </w:r>
      <w:proofErr w:type="spellEnd"/>
      <w:r w:rsidRPr="00D66A59">
        <w:rPr>
          <w:rFonts w:ascii="PT Astra Serif" w:hAnsi="PT Astra Serif" w:cs="Calibri"/>
          <w:sz w:val="26"/>
          <w:szCs w:val="26"/>
          <w:lang w:val="en-US"/>
        </w:rPr>
        <w:t>)(6) + Pi4(1</w:t>
      </w:r>
      <w:proofErr w:type="spellStart"/>
      <w:r w:rsidRPr="00D66A59">
        <w:rPr>
          <w:rFonts w:ascii="PT Astra Serif" w:hAnsi="PT Astra Serif" w:cs="Calibri"/>
          <w:sz w:val="26"/>
          <w:szCs w:val="26"/>
        </w:rPr>
        <w:t>кл</w:t>
      </w:r>
      <w:proofErr w:type="spellEnd"/>
      <w:r w:rsidRPr="00D66A59">
        <w:rPr>
          <w:rFonts w:ascii="PT Astra Serif" w:hAnsi="PT Astra Serif" w:cs="Calibri"/>
          <w:sz w:val="26"/>
          <w:szCs w:val="26"/>
          <w:lang w:val="en-US"/>
        </w:rPr>
        <w:t xml:space="preserve">)(7-11)) x </w:t>
      </w:r>
      <w:r w:rsidRPr="00D66A59">
        <w:rPr>
          <w:rFonts w:ascii="PT Astra Serif" w:hAnsi="PT Astra Serif" w:cs="Calibri"/>
          <w:sz w:val="26"/>
          <w:szCs w:val="26"/>
        </w:rPr>
        <w:t>Дней</w:t>
      </w:r>
      <w:r w:rsidRPr="00D66A59">
        <w:rPr>
          <w:rFonts w:ascii="PT Astra Serif" w:hAnsi="PT Astra Serif" w:cs="Calibri"/>
          <w:sz w:val="26"/>
          <w:szCs w:val="26"/>
          <w:vertAlign w:val="subscript"/>
          <w:lang w:val="en-US"/>
        </w:rPr>
        <w:t>1</w:t>
      </w:r>
      <w:proofErr w:type="spellStart"/>
      <w:r w:rsidRPr="00D66A59">
        <w:rPr>
          <w:rFonts w:ascii="PT Astra Serif" w:hAnsi="PT Astra Serif" w:cs="Calibri"/>
          <w:sz w:val="26"/>
          <w:szCs w:val="26"/>
          <w:vertAlign w:val="subscript"/>
        </w:rPr>
        <w:t>кл</w:t>
      </w:r>
      <w:proofErr w:type="spellEnd"/>
      <w:r w:rsidRPr="00D66A59">
        <w:rPr>
          <w:rFonts w:ascii="PT Astra Serif" w:hAnsi="PT Astra Serif" w:cs="Calibri"/>
          <w:sz w:val="26"/>
          <w:szCs w:val="26"/>
          <w:lang w:val="en-US"/>
        </w:rPr>
        <w:t xml:space="preserve"> +</w:t>
      </w:r>
    </w:p>
    <w:p w14:paraId="0A10C2EC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4012A06A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+ (Pi4(2-4кл)(7-11) + Pi4(2-4кл)(12)) x Дней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2-4кл</w:t>
      </w:r>
      <w:r w:rsidRPr="00D66A59">
        <w:rPr>
          <w:rFonts w:ascii="PT Astra Serif" w:hAnsi="PT Astra Serif" w:cs="Calibri"/>
          <w:sz w:val="26"/>
          <w:szCs w:val="26"/>
        </w:rPr>
        <w:t>, где:</w:t>
      </w:r>
    </w:p>
    <w:p w14:paraId="25A0E3B1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284BC755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Рi4(1кл.)(6) - прогнозное среднегодовое количество обучающихся с ограниченными возможностями здоровья 1-х классов в возрасте до 7 лет,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14:paraId="7E2ACD09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Рi4(1кл.)(7-11) - прогнозное среднегодовое количество обучающихся с ограниченными возможностями здоровья 1-х классов в возрасте от 7 до 11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включительно,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14:paraId="4B08C536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Рi4(2-4кл.)(7-11) - прогнозное среднегодовое количество обучающихся с ограниченными возможностями здоровья 2 - 4-х классов в возрасте от 7 до 11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лет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</w:t>
      </w:r>
      <w:r w:rsidRPr="00D66A59">
        <w:rPr>
          <w:rFonts w:ascii="PT Astra Serif" w:hAnsi="PT Astra Serif" w:cs="Calibri"/>
          <w:sz w:val="26"/>
          <w:szCs w:val="26"/>
        </w:rPr>
        <w:lastRenderedPageBreak/>
        <w:t>включительно,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14:paraId="2A8274AC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Рi4(2-4кл.)(12) - прогнозное среднегодовое количество обучающихся с ограниченными возможностями здоровья 2 - 4-х классов в возрасте от 12 лет и старше,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14:paraId="69C2ABF8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С - затраты на организацию бесплатного горячего питания одного обучающегося, получающего начальное общее образование в муниципальной образовательной организации, определяется по формуле:</w:t>
      </w:r>
    </w:p>
    <w:p w14:paraId="6C4C3FDA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443A8A94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proofErr w:type="gramStart"/>
      <w:r w:rsidRPr="00D66A59">
        <w:rPr>
          <w:rFonts w:ascii="PT Astra Serif" w:hAnsi="PT Astra Serif" w:cs="Calibri"/>
          <w:sz w:val="26"/>
          <w:szCs w:val="26"/>
        </w:rPr>
        <w:t xml:space="preserve">С = </w:t>
      </w:r>
      <w:proofErr w:type="spellStart"/>
      <w:r w:rsidRPr="00D66A59">
        <w:rPr>
          <w:rFonts w:ascii="PT Astra Serif" w:hAnsi="PT Astra Serif" w:cs="Calibri"/>
          <w:sz w:val="26"/>
          <w:szCs w:val="26"/>
        </w:rPr>
        <w:t>Sобщ</w:t>
      </w:r>
      <w:proofErr w:type="spellEnd"/>
      <w:r w:rsidRPr="00D66A59">
        <w:rPr>
          <w:rFonts w:ascii="PT Astra Serif" w:hAnsi="PT Astra Serif" w:cs="Calibri"/>
          <w:sz w:val="26"/>
          <w:szCs w:val="26"/>
        </w:rPr>
        <w:t xml:space="preserve"> / (Ч детей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1кл</w:t>
      </w:r>
      <w:r w:rsidRPr="00D66A59">
        <w:rPr>
          <w:rFonts w:ascii="PT Astra Serif" w:hAnsi="PT Astra Serif" w:cs="Calibri"/>
          <w:sz w:val="26"/>
          <w:szCs w:val="26"/>
        </w:rPr>
        <w:t xml:space="preserve"> x Дней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1кл</w:t>
      </w:r>
      <w:r w:rsidRPr="00D66A59">
        <w:rPr>
          <w:rFonts w:ascii="PT Astra Serif" w:hAnsi="PT Astra Serif" w:cs="Calibri"/>
          <w:sz w:val="26"/>
          <w:szCs w:val="26"/>
        </w:rPr>
        <w:t xml:space="preserve"> +</w:t>
      </w:r>
      <w:proofErr w:type="gramEnd"/>
    </w:p>
    <w:p w14:paraId="14E31753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67029089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proofErr w:type="gramStart"/>
      <w:r w:rsidRPr="00D66A59">
        <w:rPr>
          <w:rFonts w:ascii="PT Astra Serif" w:hAnsi="PT Astra Serif" w:cs="Calibri"/>
          <w:sz w:val="26"/>
          <w:szCs w:val="26"/>
        </w:rPr>
        <w:t>+ Ч детей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2-4кл</w:t>
      </w:r>
      <w:r w:rsidRPr="00D66A59">
        <w:rPr>
          <w:rFonts w:ascii="PT Astra Serif" w:hAnsi="PT Astra Serif" w:cs="Calibri"/>
          <w:sz w:val="26"/>
          <w:szCs w:val="26"/>
        </w:rPr>
        <w:t xml:space="preserve"> x Дней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2-4кл</w:t>
      </w:r>
      <w:r w:rsidRPr="00D66A59">
        <w:rPr>
          <w:rFonts w:ascii="PT Astra Serif" w:hAnsi="PT Astra Serif" w:cs="Calibri"/>
          <w:sz w:val="26"/>
          <w:szCs w:val="26"/>
        </w:rPr>
        <w:t>), где:</w:t>
      </w:r>
      <w:proofErr w:type="gramEnd"/>
    </w:p>
    <w:p w14:paraId="686FB940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2122B228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proofErr w:type="gramStart"/>
      <w:r w:rsidRPr="00D66A59">
        <w:rPr>
          <w:rFonts w:ascii="PT Astra Serif" w:hAnsi="PT Astra Serif" w:cs="Calibri"/>
          <w:sz w:val="26"/>
          <w:szCs w:val="26"/>
        </w:rPr>
        <w:t>S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>общ</w:t>
      </w:r>
      <w:proofErr w:type="spellEnd"/>
      <w:r w:rsidRPr="00D66A59">
        <w:rPr>
          <w:rFonts w:ascii="PT Astra Serif" w:hAnsi="PT Astra Serif" w:cs="Calibri"/>
          <w:sz w:val="26"/>
          <w:szCs w:val="26"/>
        </w:rPr>
        <w:t xml:space="preserve"> - общий объем бюджетных ассигнований, предусмотренных в областном бюджете на соответствующий финансовый год,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Томской области;</w:t>
      </w:r>
    </w:p>
    <w:p w14:paraId="4B195D35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Ч детей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1кл</w:t>
      </w:r>
      <w:r w:rsidRPr="00D66A59">
        <w:rPr>
          <w:rFonts w:ascii="PT Astra Serif" w:hAnsi="PT Astra Serif" w:cs="Calibri"/>
          <w:sz w:val="26"/>
          <w:szCs w:val="26"/>
        </w:rPr>
        <w:t xml:space="preserve"> - планируемая численность обучающихся в 1-х классах в Томской области, учтенная при определении </w:t>
      </w:r>
      <w:proofErr w:type="spellStart"/>
      <w:proofErr w:type="gramStart"/>
      <w:r w:rsidRPr="00D66A59">
        <w:rPr>
          <w:rFonts w:ascii="PT Astra Serif" w:hAnsi="PT Astra Serif" w:cs="Calibri"/>
          <w:sz w:val="26"/>
          <w:szCs w:val="26"/>
        </w:rPr>
        <w:t>S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>общ</w:t>
      </w:r>
      <w:proofErr w:type="spellEnd"/>
      <w:r w:rsidRPr="00D66A59">
        <w:rPr>
          <w:rFonts w:ascii="PT Astra Serif" w:hAnsi="PT Astra Serif" w:cs="Calibri"/>
          <w:sz w:val="26"/>
          <w:szCs w:val="26"/>
        </w:rPr>
        <w:t>, на соответствующий финансовый год;</w:t>
      </w:r>
    </w:p>
    <w:p w14:paraId="27198855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Ч детей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2-4кл</w:t>
      </w:r>
      <w:r w:rsidRPr="00D66A59">
        <w:rPr>
          <w:rFonts w:ascii="PT Astra Serif" w:hAnsi="PT Astra Serif" w:cs="Calibri"/>
          <w:sz w:val="26"/>
          <w:szCs w:val="26"/>
        </w:rPr>
        <w:t xml:space="preserve"> - планируемая численность обучающихся во 2 - 4-х классах в Томской области, учтенная при определении </w:t>
      </w:r>
      <w:proofErr w:type="spellStart"/>
      <w:proofErr w:type="gramStart"/>
      <w:r w:rsidRPr="00D66A59">
        <w:rPr>
          <w:rFonts w:ascii="PT Astra Serif" w:hAnsi="PT Astra Serif" w:cs="Calibri"/>
          <w:sz w:val="26"/>
          <w:szCs w:val="26"/>
        </w:rPr>
        <w:t>S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>общ</w:t>
      </w:r>
      <w:proofErr w:type="spellEnd"/>
      <w:r w:rsidRPr="00D66A59">
        <w:rPr>
          <w:rFonts w:ascii="PT Astra Serif" w:hAnsi="PT Astra Serif" w:cs="Calibri"/>
          <w:sz w:val="26"/>
          <w:szCs w:val="26"/>
        </w:rPr>
        <w:t>, на соответствующий финансовый год;</w:t>
      </w:r>
    </w:p>
    <w:p w14:paraId="198FE2B3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Дней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1кл</w:t>
      </w:r>
      <w:r w:rsidRPr="00D66A59">
        <w:rPr>
          <w:rFonts w:ascii="PT Astra Serif" w:hAnsi="PT Astra Serif" w:cs="Calibri"/>
          <w:sz w:val="26"/>
          <w:szCs w:val="26"/>
        </w:rPr>
        <w:t xml:space="preserve"> - количество учебных дней в году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для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обучающихся в 1-х классах, равное 165 дням в соответствующем финансовом году;</w:t>
      </w:r>
    </w:p>
    <w:p w14:paraId="3FF89AE2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Дней</w:t>
      </w:r>
      <w:r w:rsidRPr="00D66A59">
        <w:rPr>
          <w:rFonts w:ascii="PT Astra Serif" w:hAnsi="PT Astra Serif" w:cs="Calibri"/>
          <w:sz w:val="26"/>
          <w:szCs w:val="26"/>
          <w:vertAlign w:val="subscript"/>
        </w:rPr>
        <w:t>2-4кл</w:t>
      </w:r>
      <w:r w:rsidRPr="00D66A59">
        <w:rPr>
          <w:rFonts w:ascii="PT Astra Serif" w:hAnsi="PT Astra Serif" w:cs="Calibri"/>
          <w:sz w:val="26"/>
          <w:szCs w:val="26"/>
        </w:rPr>
        <w:t xml:space="preserve"> - количество учебных дней в году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для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обучающихся во 2 - 4-х классах, равное 170 дням в соответствующем финансовом году;</w:t>
      </w:r>
    </w:p>
    <w:p w14:paraId="3F5AB03C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V3i - объем субвенции для i-го муниципального образования Томской области на полное государственное обеспечение обучающихся с ограниченными возможностями здоровья, проживающих в муниципальных (частных) образовательных организациях, в части расходов на обеспечение одеждой, обувью, мягким и жестким инвентарем, за счет средств областного бюджета рассчитывается по следующей формуле:</w:t>
      </w:r>
    </w:p>
    <w:p w14:paraId="1527C95D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3264A6EA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D66A59">
        <w:rPr>
          <w:rFonts w:ascii="PT Astra Serif" w:hAnsi="PT Astra Serif" w:cs="Calibri"/>
          <w:sz w:val="26"/>
          <w:szCs w:val="26"/>
          <w:lang w:val="en-US"/>
        </w:rPr>
        <w:t>V3i = (</w:t>
      </w:r>
      <w:proofErr w:type="gramStart"/>
      <w:r w:rsidRPr="00D66A59">
        <w:rPr>
          <w:rFonts w:ascii="PT Astra Serif" w:hAnsi="PT Astra Serif" w:cs="Calibri"/>
          <w:sz w:val="26"/>
          <w:szCs w:val="26"/>
          <w:lang w:val="en-US"/>
        </w:rPr>
        <w:t>Pi2(</w:t>
      </w:r>
      <w:proofErr w:type="gramEnd"/>
      <w:r w:rsidRPr="00D66A59">
        <w:rPr>
          <w:rFonts w:ascii="PT Astra Serif" w:hAnsi="PT Astra Serif" w:cs="Calibri"/>
          <w:sz w:val="26"/>
          <w:szCs w:val="26"/>
          <w:lang w:val="en-US"/>
        </w:rPr>
        <w:t>1-2) + Pi2(3-6) + Pi2(7)) x O1 + (Pi4(6) +</w:t>
      </w:r>
    </w:p>
    <w:p w14:paraId="5A642657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4F1FAE72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proofErr w:type="gramStart"/>
      <w:r w:rsidRPr="00D66A59">
        <w:rPr>
          <w:rFonts w:ascii="PT Astra Serif" w:hAnsi="PT Astra Serif" w:cs="Calibri"/>
          <w:sz w:val="26"/>
          <w:szCs w:val="26"/>
        </w:rPr>
        <w:t>+ Pi4(7-11) + Pi4(12)) x O2, где:</w:t>
      </w:r>
      <w:proofErr w:type="gramEnd"/>
    </w:p>
    <w:p w14:paraId="0D743943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3EC57DC1" w14:textId="77777777" w:rsidR="003E40C4" w:rsidRPr="00D66A59" w:rsidRDefault="003E40C4" w:rsidP="003E4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O1 - норматив расходов в год на полное государственное обеспечение обучающихся с ограниченными возможностями здоровья, проживающих в муниципальных (частных) образовательных организациях, получающих дошкольное </w:t>
      </w:r>
      <w:r w:rsidRPr="00D66A59">
        <w:rPr>
          <w:rFonts w:ascii="PT Astra Serif" w:hAnsi="PT Astra Serif" w:cs="Calibri"/>
          <w:sz w:val="26"/>
          <w:szCs w:val="26"/>
        </w:rPr>
        <w:lastRenderedPageBreak/>
        <w:t>образование, в части расходов на обеспечение одеждой, обувью, мягким и жестким инвентарем;</w:t>
      </w:r>
    </w:p>
    <w:p w14:paraId="39763AB7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O2 - норматив расходов в год на полное государственное обеспечение обучающихся с ограниченными возможностями здоровья, проживающих в муниципальных (частных) общеобразовательных организациях, получающих общее образование, за исключением дошкольного образования, в части расходов на обеспечение одеждой, обувью, мягким и жестким инвентарем;</w:t>
      </w:r>
    </w:p>
    <w:p w14:paraId="07B76403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Нормативы расходов в день на полное государственное обеспечение обучающихся с ограниченными возможностями здоровья и обеспечение бесплатным пятиразовым питанием обучающихся с ограниченными возможностями здоровья, получающих образование в муниципальных (частных) общеобразовательных, дошкольных образовательных организациях, используются для расчета общего объема субвенции муниципальным образованиям.</w:t>
      </w:r>
    </w:p>
    <w:p w14:paraId="21847F4A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2. При изменении исходных показателей, используемых для расчета общего объема субвенции, объем утвержденной субвенции подлежит перерасчету в порядке, утвержденном Администрацией Томской области.</w:t>
      </w:r>
    </w:p>
    <w:p w14:paraId="7313F633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 xml:space="preserve">Органы местного самоуправления муниципальных образований Томской области до 1 октября текущего года представляют </w:t>
      </w:r>
      <w:proofErr w:type="gramStart"/>
      <w:r w:rsidRPr="00D66A59">
        <w:rPr>
          <w:rFonts w:ascii="PT Astra Serif" w:hAnsi="PT Astra Serif" w:cs="Calibri"/>
          <w:sz w:val="26"/>
          <w:szCs w:val="26"/>
        </w:rPr>
        <w:t>на согласование в Департамент образования Томской области по установленной им форме сведения об уточнении исходных показателей для перерасчета</w:t>
      </w:r>
      <w:proofErr w:type="gramEnd"/>
      <w:r w:rsidRPr="00D66A59">
        <w:rPr>
          <w:rFonts w:ascii="PT Astra Serif" w:hAnsi="PT Astra Serif" w:cs="Calibri"/>
          <w:sz w:val="26"/>
          <w:szCs w:val="26"/>
        </w:rPr>
        <w:t xml:space="preserve"> субвенции.</w:t>
      </w:r>
    </w:p>
    <w:p w14:paraId="5FD8E4D5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Департамент образования Томской области не позднее 15 октября текущего года представляет в Департамент финансов Томской области сведения об изменении объема субвенции и предложения по внесению изменений в закон Томской области об областном бюджете на очередной финансовый год и на плановый период в установленном порядке.</w:t>
      </w:r>
    </w:p>
    <w:p w14:paraId="1ECFA535" w14:textId="77777777" w:rsidR="003E40C4" w:rsidRPr="00D66A59" w:rsidRDefault="003E40C4" w:rsidP="003E40C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D66A59">
        <w:rPr>
          <w:rFonts w:ascii="PT Astra Serif" w:hAnsi="PT Astra Serif" w:cs="Calibri"/>
          <w:sz w:val="26"/>
          <w:szCs w:val="26"/>
        </w:rPr>
        <w:t>Объем субвенции предусматривается в законе Томской области об областном бюджете на очередной финансовый год и плановый период.</w:t>
      </w:r>
    </w:p>
    <w:p w14:paraId="1F01B653" w14:textId="77777777" w:rsidR="003E40C4" w:rsidRPr="00D66A59" w:rsidRDefault="006030D5" w:rsidP="000C7906">
      <w:pPr>
        <w:pStyle w:val="ConsPlusNormal"/>
        <w:rPr>
          <w:rFonts w:ascii="PT Astra Serif" w:hAnsi="PT Astra Serif"/>
          <w:sz w:val="26"/>
          <w:szCs w:val="26"/>
        </w:rPr>
      </w:pPr>
      <w:r w:rsidRPr="00D66A59">
        <w:rPr>
          <w:rFonts w:ascii="PT Astra Serif" w:hAnsi="PT Astra Serif"/>
          <w:sz w:val="26"/>
          <w:szCs w:val="26"/>
        </w:rPr>
        <w:br/>
      </w:r>
    </w:p>
    <w:sectPr w:rsidR="003E40C4" w:rsidRPr="00D66A59" w:rsidSect="00E7743A">
      <w:headerReference w:type="default" r:id="rId13"/>
      <w:pgSz w:w="11906" w:h="16838" w:code="9"/>
      <w:pgMar w:top="1134" w:right="1134" w:bottom="1134" w:left="1134" w:header="709" w:footer="709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E72F4" w14:textId="77777777" w:rsidR="00C65394" w:rsidRDefault="00C65394" w:rsidP="00C65394">
      <w:pPr>
        <w:spacing w:after="0" w:line="240" w:lineRule="auto"/>
      </w:pPr>
      <w:r>
        <w:separator/>
      </w:r>
    </w:p>
  </w:endnote>
  <w:endnote w:type="continuationSeparator" w:id="0">
    <w:p w14:paraId="64C02CC4" w14:textId="77777777" w:rsidR="00C65394" w:rsidRDefault="00C65394" w:rsidP="00C65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FB01B" w14:textId="77777777" w:rsidR="00C65394" w:rsidRDefault="00C65394" w:rsidP="00C65394">
      <w:pPr>
        <w:spacing w:after="0" w:line="240" w:lineRule="auto"/>
      </w:pPr>
      <w:r>
        <w:separator/>
      </w:r>
    </w:p>
  </w:footnote>
  <w:footnote w:type="continuationSeparator" w:id="0">
    <w:p w14:paraId="6409CA20" w14:textId="77777777" w:rsidR="00C65394" w:rsidRDefault="00C65394" w:rsidP="00C65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189311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0F16D11" w14:textId="477AA67F" w:rsidR="00C20077" w:rsidRPr="00C20077" w:rsidRDefault="00C2007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C20077">
          <w:rPr>
            <w:rFonts w:ascii="PT Astra Serif" w:hAnsi="PT Astra Serif"/>
            <w:sz w:val="24"/>
            <w:szCs w:val="24"/>
          </w:rPr>
          <w:fldChar w:fldCharType="begin"/>
        </w:r>
        <w:r w:rsidRPr="00C20077">
          <w:rPr>
            <w:rFonts w:ascii="PT Astra Serif" w:hAnsi="PT Astra Serif"/>
            <w:sz w:val="24"/>
            <w:szCs w:val="24"/>
          </w:rPr>
          <w:instrText>PAGE   \* MERGEFORMAT</w:instrText>
        </w:r>
        <w:r w:rsidRPr="00C20077">
          <w:rPr>
            <w:rFonts w:ascii="PT Astra Serif" w:hAnsi="PT Astra Serif"/>
            <w:sz w:val="24"/>
            <w:szCs w:val="24"/>
          </w:rPr>
          <w:fldChar w:fldCharType="separate"/>
        </w:r>
        <w:r w:rsidR="00E7743A">
          <w:rPr>
            <w:rFonts w:ascii="PT Astra Serif" w:hAnsi="PT Astra Serif"/>
            <w:noProof/>
            <w:sz w:val="24"/>
            <w:szCs w:val="24"/>
          </w:rPr>
          <w:t>146</w:t>
        </w:r>
        <w:r w:rsidRPr="00C2007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0D5"/>
    <w:rsid w:val="000C7906"/>
    <w:rsid w:val="001A1534"/>
    <w:rsid w:val="0027552B"/>
    <w:rsid w:val="00317CB8"/>
    <w:rsid w:val="00325B77"/>
    <w:rsid w:val="003E40C4"/>
    <w:rsid w:val="004B6C79"/>
    <w:rsid w:val="00514668"/>
    <w:rsid w:val="0051752D"/>
    <w:rsid w:val="006030D5"/>
    <w:rsid w:val="00691BCA"/>
    <w:rsid w:val="00732469"/>
    <w:rsid w:val="00841D26"/>
    <w:rsid w:val="00A66889"/>
    <w:rsid w:val="00AC03B0"/>
    <w:rsid w:val="00B65981"/>
    <w:rsid w:val="00BB0D05"/>
    <w:rsid w:val="00C20077"/>
    <w:rsid w:val="00C65394"/>
    <w:rsid w:val="00D23D2A"/>
    <w:rsid w:val="00D66A59"/>
    <w:rsid w:val="00D92E44"/>
    <w:rsid w:val="00DC0F65"/>
    <w:rsid w:val="00E7743A"/>
    <w:rsid w:val="00E83285"/>
    <w:rsid w:val="00EE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C91A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0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030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B7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65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5394"/>
  </w:style>
  <w:style w:type="paragraph" w:styleId="a7">
    <w:name w:val="footer"/>
    <w:basedOn w:val="a"/>
    <w:link w:val="a8"/>
    <w:uiPriority w:val="99"/>
    <w:unhideWhenUsed/>
    <w:rsid w:val="00C65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53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810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91&amp;n=18267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91&amp;n=17961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91&amp;n=1852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85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DE564-038E-4A5B-B94E-F3AE31F4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Якубович Оксана Анатольевна (yoa)</cp:lastModifiedBy>
  <cp:revision>12</cp:revision>
  <cp:lastPrinted>2025-09-23T08:18:00Z</cp:lastPrinted>
  <dcterms:created xsi:type="dcterms:W3CDTF">2024-08-27T06:57:00Z</dcterms:created>
  <dcterms:modified xsi:type="dcterms:W3CDTF">2025-09-23T08:19:00Z</dcterms:modified>
</cp:coreProperties>
</file>